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CABD8" w14:textId="6EF88A66" w:rsidR="009D2127" w:rsidRPr="00286ED1" w:rsidRDefault="003C078C" w:rsidP="00286ED1">
      <w:pPr>
        <w:jc w:val="center"/>
        <w:rPr>
          <w:rFonts w:ascii="Times New Roman" w:hAnsi="Times New Roman" w:cs="Times New Roman"/>
          <w:b/>
          <w:bCs/>
          <w:sz w:val="28"/>
          <w:szCs w:val="28"/>
        </w:rPr>
      </w:pPr>
      <w:r w:rsidRPr="00286ED1">
        <w:rPr>
          <w:rFonts w:ascii="Times New Roman" w:hAnsi="Times New Roman" w:cs="Times New Roman"/>
          <w:b/>
          <w:bCs/>
          <w:sz w:val="28"/>
          <w:szCs w:val="28"/>
        </w:rPr>
        <w:t>Pollinators of Australian Acacias</w:t>
      </w:r>
    </w:p>
    <w:p w14:paraId="2AE47B66" w14:textId="77777777" w:rsidR="003C078C" w:rsidRDefault="003C078C">
      <w:pPr>
        <w:rPr>
          <w:rFonts w:ascii="Times New Roman" w:hAnsi="Times New Roman" w:cs="Times New Roman"/>
        </w:rPr>
      </w:pPr>
    </w:p>
    <w:p w14:paraId="431A0AB1" w14:textId="75AA9EB0" w:rsidR="003C078C" w:rsidRDefault="003C078C" w:rsidP="003C078C">
      <w:pPr>
        <w:spacing w:line="360" w:lineRule="auto"/>
        <w:rPr>
          <w:rFonts w:ascii="Times New Roman" w:hAnsi="Times New Roman" w:cs="Times New Roman"/>
        </w:rPr>
      </w:pPr>
      <w:r>
        <w:rPr>
          <w:rFonts w:ascii="Times New Roman" w:hAnsi="Times New Roman" w:cs="Times New Roman"/>
        </w:rPr>
        <w:tab/>
      </w:r>
      <w:r w:rsidRPr="003C078C">
        <w:rPr>
          <w:rFonts w:ascii="Times New Roman" w:hAnsi="Times New Roman" w:cs="Times New Roman"/>
        </w:rPr>
        <w:t>Acacia is one of the most diverse of Australian genera, with 1075 currently accepted</w:t>
      </w:r>
      <w:r>
        <w:rPr>
          <w:rFonts w:ascii="Times New Roman" w:hAnsi="Times New Roman" w:cs="Times New Roman"/>
        </w:rPr>
        <w:t xml:space="preserve"> </w:t>
      </w:r>
      <w:r w:rsidRPr="003C078C">
        <w:rPr>
          <w:rFonts w:ascii="Times New Roman" w:hAnsi="Times New Roman" w:cs="Times New Roman"/>
        </w:rPr>
        <w:t>described species of Acacia in Australia</w:t>
      </w:r>
      <w:r>
        <w:rPr>
          <w:rFonts w:ascii="Times New Roman" w:hAnsi="Times New Roman" w:cs="Times New Roman"/>
        </w:rPr>
        <w:t xml:space="preserve">. However, little is known about the actual pollinator species of </w:t>
      </w:r>
      <w:proofErr w:type="gramStart"/>
      <w:r>
        <w:rPr>
          <w:rFonts w:ascii="Times New Roman" w:hAnsi="Times New Roman" w:cs="Times New Roman"/>
        </w:rPr>
        <w:t>acacias</w:t>
      </w:r>
      <w:proofErr w:type="gramEnd"/>
      <w:r>
        <w:rPr>
          <w:rFonts w:ascii="Times New Roman" w:hAnsi="Times New Roman" w:cs="Times New Roman"/>
        </w:rPr>
        <w:t xml:space="preserve"> and this is outlined by Prendergast on this link:  </w:t>
      </w:r>
      <w:r w:rsidRPr="003C078C">
        <w:rPr>
          <w:rFonts w:ascii="Times New Roman" w:hAnsi="Times New Roman" w:cs="Times New Roman"/>
        </w:rPr>
        <w:t>https://anpsa.org.au/wp-content/uploads/2025/05/Potential-pollinators-of-Acacia_v1.pdf</w:t>
      </w:r>
      <w:r>
        <w:rPr>
          <w:rFonts w:ascii="Times New Roman" w:hAnsi="Times New Roman" w:cs="Times New Roman"/>
        </w:rPr>
        <w:t xml:space="preserve">. Given acacia flowers lack the typical floral rewards such as nectar that attract birds or other animals (e.g. bats, gliders), it has been widely accepted that Australian Acacias are insect pollinators. I found that </w:t>
      </w:r>
      <w:r w:rsidRPr="003C078C">
        <w:rPr>
          <w:rFonts w:ascii="Times New Roman" w:hAnsi="Times New Roman" w:cs="Times New Roman"/>
          <w:i/>
          <w:iCs/>
        </w:rPr>
        <w:t>Apis mellifera</w:t>
      </w:r>
      <w:r>
        <w:rPr>
          <w:rFonts w:ascii="Times New Roman" w:hAnsi="Times New Roman" w:cs="Times New Roman"/>
        </w:rPr>
        <w:t xml:space="preserve">, </w:t>
      </w:r>
      <w:r w:rsidRPr="003C078C">
        <w:rPr>
          <w:rFonts w:ascii="Times New Roman" w:hAnsi="Times New Roman" w:cs="Times New Roman"/>
          <w:i/>
          <w:iCs/>
        </w:rPr>
        <w:t>Eristalis</w:t>
      </w:r>
      <w:r>
        <w:rPr>
          <w:rFonts w:ascii="Times New Roman" w:hAnsi="Times New Roman" w:cs="Times New Roman"/>
        </w:rPr>
        <w:t xml:space="preserve"> spp. (</w:t>
      </w:r>
      <w:proofErr w:type="spellStart"/>
      <w:r>
        <w:rPr>
          <w:rFonts w:ascii="Times New Roman" w:hAnsi="Times New Roman" w:cs="Times New Roman"/>
        </w:rPr>
        <w:t>hoveryfly</w:t>
      </w:r>
      <w:proofErr w:type="spellEnd"/>
      <w:r>
        <w:rPr>
          <w:rFonts w:ascii="Times New Roman" w:hAnsi="Times New Roman" w:cs="Times New Roman"/>
        </w:rPr>
        <w:t xml:space="preserve">), beetles and a range of native flies were the pollinators of </w:t>
      </w:r>
      <w:r w:rsidRPr="003C078C">
        <w:rPr>
          <w:rFonts w:ascii="Times New Roman" w:hAnsi="Times New Roman" w:cs="Times New Roman"/>
          <w:i/>
          <w:iCs/>
          <w:color w:val="0070C0"/>
        </w:rPr>
        <w:t xml:space="preserve">Acacia </w:t>
      </w:r>
      <w:proofErr w:type="spellStart"/>
      <w:r w:rsidRPr="003C078C">
        <w:rPr>
          <w:rFonts w:ascii="Times New Roman" w:hAnsi="Times New Roman" w:cs="Times New Roman"/>
          <w:i/>
          <w:iCs/>
          <w:color w:val="0070C0"/>
        </w:rPr>
        <w:t>genistifolia</w:t>
      </w:r>
      <w:proofErr w:type="spellEnd"/>
      <w:r w:rsidRPr="003C078C">
        <w:rPr>
          <w:rFonts w:ascii="Times New Roman" w:hAnsi="Times New Roman" w:cs="Times New Roman"/>
          <w:color w:val="0070C0"/>
        </w:rPr>
        <w:t xml:space="preserve"> </w:t>
      </w:r>
      <w:r>
        <w:rPr>
          <w:rFonts w:ascii="Times New Roman" w:hAnsi="Times New Roman" w:cs="Times New Roman"/>
        </w:rPr>
        <w:t xml:space="preserve">for my Honours thesis in 1995 (click link to locate </w:t>
      </w:r>
      <w:proofErr w:type="gramStart"/>
      <w:r>
        <w:rPr>
          <w:rFonts w:ascii="Times New Roman" w:hAnsi="Times New Roman" w:cs="Times New Roman"/>
        </w:rPr>
        <w:t>thesis, or</w:t>
      </w:r>
      <w:proofErr w:type="gramEnd"/>
      <w:r>
        <w:rPr>
          <w:rFonts w:ascii="Times New Roman" w:hAnsi="Times New Roman" w:cs="Times New Roman"/>
        </w:rPr>
        <w:t xml:space="preserve"> find it in the menu item of “</w:t>
      </w:r>
      <w:r w:rsidR="00C36409">
        <w:rPr>
          <w:rFonts w:ascii="Times New Roman" w:hAnsi="Times New Roman" w:cs="Times New Roman"/>
        </w:rPr>
        <w:t>Pollination of Australian Acacia Research”)</w:t>
      </w:r>
      <w:r>
        <w:rPr>
          <w:rFonts w:ascii="Times New Roman" w:hAnsi="Times New Roman" w:cs="Times New Roman"/>
        </w:rPr>
        <w:t xml:space="preserve">. Many Acacia species do have an extrafloral gland positioned either on the upper margin of its phyllode or along the central vein of a bipinnate leafed wattle. An example of an extrafloral gland and inflorescence of </w:t>
      </w:r>
      <w:r w:rsidRPr="003C078C">
        <w:rPr>
          <w:rFonts w:ascii="Times New Roman" w:hAnsi="Times New Roman" w:cs="Times New Roman"/>
          <w:i/>
          <w:iCs/>
        </w:rPr>
        <w:t xml:space="preserve">Acacia </w:t>
      </w:r>
      <w:proofErr w:type="spellStart"/>
      <w:r w:rsidRPr="003C078C">
        <w:rPr>
          <w:rFonts w:ascii="Times New Roman" w:hAnsi="Times New Roman" w:cs="Times New Roman"/>
          <w:i/>
          <w:iCs/>
        </w:rPr>
        <w:t>pycnantha</w:t>
      </w:r>
      <w:proofErr w:type="spellEnd"/>
      <w:r>
        <w:rPr>
          <w:rFonts w:ascii="Times New Roman" w:hAnsi="Times New Roman" w:cs="Times New Roman"/>
        </w:rPr>
        <w:t xml:space="preserve"> (Golden Wattle) is illustrated below. </w:t>
      </w:r>
    </w:p>
    <w:p w14:paraId="2E4E3571" w14:textId="472BFC25" w:rsidR="003C078C" w:rsidRDefault="003C078C">
      <w:pPr>
        <w:rPr>
          <w:rFonts w:ascii="Times New Roman" w:hAnsi="Times New Roman" w:cs="Times New Roman"/>
        </w:rPr>
      </w:pPr>
      <w:r w:rsidRPr="003C078C">
        <w:rPr>
          <w:rFonts w:ascii="Times New Roman" w:hAnsi="Times New Roman" w:cs="Times New Roman"/>
          <w:noProof/>
        </w:rPr>
        <w:drawing>
          <wp:inline distT="0" distB="0" distL="0" distR="0" wp14:anchorId="7D74E4B0" wp14:editId="2E3CECC9">
            <wp:extent cx="5731510" cy="3455035"/>
            <wp:effectExtent l="0" t="0" r="2540" b="0"/>
            <wp:docPr id="1093242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42299" name=""/>
                    <pic:cNvPicPr/>
                  </pic:nvPicPr>
                  <pic:blipFill>
                    <a:blip r:embed="rId4"/>
                    <a:stretch>
                      <a:fillRect/>
                    </a:stretch>
                  </pic:blipFill>
                  <pic:spPr>
                    <a:xfrm>
                      <a:off x="0" y="0"/>
                      <a:ext cx="5731510" cy="3455035"/>
                    </a:xfrm>
                    <a:prstGeom prst="rect">
                      <a:avLst/>
                    </a:prstGeom>
                  </pic:spPr>
                </pic:pic>
              </a:graphicData>
            </a:graphic>
          </wp:inline>
        </w:drawing>
      </w:r>
    </w:p>
    <w:p w14:paraId="04018DF0" w14:textId="7FA9996B" w:rsidR="00DF70E2" w:rsidRDefault="003C078C" w:rsidP="00DF70E2">
      <w:pPr>
        <w:spacing w:line="360" w:lineRule="auto"/>
        <w:rPr>
          <w:rFonts w:ascii="Times New Roman" w:hAnsi="Times New Roman" w:cs="Times New Roman"/>
        </w:rPr>
      </w:pPr>
      <w:r>
        <w:rPr>
          <w:rFonts w:ascii="Times New Roman" w:hAnsi="Times New Roman" w:cs="Times New Roman"/>
        </w:rPr>
        <w:tab/>
        <w:t>It has been widely accepted that extrafloral nectar glands produce a minute quantity of nectar that attracts ants, which in turn service the plant by protecting its foliage and reproductive tissues from phytophagous insects (known as the protectionists hypothesis). However, Vanstone and Paton</w:t>
      </w:r>
      <w:r w:rsidR="00C36409">
        <w:rPr>
          <w:rFonts w:ascii="Times New Roman" w:hAnsi="Times New Roman" w:cs="Times New Roman"/>
        </w:rPr>
        <w:t xml:space="preserve"> (1988) found from exclusion experiments that birds pollinate </w:t>
      </w:r>
      <w:r w:rsidR="00C36409" w:rsidRPr="00C36409">
        <w:rPr>
          <w:rFonts w:ascii="Times New Roman" w:hAnsi="Times New Roman" w:cs="Times New Roman"/>
          <w:i/>
          <w:iCs/>
        </w:rPr>
        <w:t xml:space="preserve">Acacia </w:t>
      </w:r>
      <w:proofErr w:type="spellStart"/>
      <w:r w:rsidR="00C36409" w:rsidRPr="00C36409">
        <w:rPr>
          <w:rFonts w:ascii="Times New Roman" w:hAnsi="Times New Roman" w:cs="Times New Roman"/>
          <w:i/>
          <w:iCs/>
        </w:rPr>
        <w:t>pycnantha</w:t>
      </w:r>
      <w:proofErr w:type="spellEnd"/>
      <w:r w:rsidR="00C36409">
        <w:rPr>
          <w:rFonts w:ascii="Times New Roman" w:hAnsi="Times New Roman" w:cs="Times New Roman"/>
        </w:rPr>
        <w:t xml:space="preserve">. They stated that the extrafloral nectar glands attracted the birds, which in </w:t>
      </w:r>
      <w:r w:rsidR="00C36409">
        <w:rPr>
          <w:rFonts w:ascii="Times New Roman" w:hAnsi="Times New Roman" w:cs="Times New Roman"/>
        </w:rPr>
        <w:lastRenderedPageBreak/>
        <w:t xml:space="preserve">turn caused pollination of the blossoms. Further they ascertained no protective function from the extrafloral nectar glands. In 1994 I performed research into the pollination of </w:t>
      </w:r>
      <w:r w:rsidR="00C36409" w:rsidRPr="00C36409">
        <w:rPr>
          <w:rFonts w:ascii="Times New Roman" w:hAnsi="Times New Roman" w:cs="Times New Roman"/>
          <w:i/>
          <w:iCs/>
        </w:rPr>
        <w:t xml:space="preserve">A. </w:t>
      </w:r>
      <w:proofErr w:type="spellStart"/>
      <w:r w:rsidR="00C36409" w:rsidRPr="00C36409">
        <w:rPr>
          <w:rFonts w:ascii="Times New Roman" w:hAnsi="Times New Roman" w:cs="Times New Roman"/>
          <w:i/>
          <w:iCs/>
        </w:rPr>
        <w:t>pycnantha</w:t>
      </w:r>
      <w:proofErr w:type="spellEnd"/>
      <w:r w:rsidR="00C36409" w:rsidRPr="00C36409">
        <w:rPr>
          <w:rFonts w:ascii="Times New Roman" w:hAnsi="Times New Roman" w:cs="Times New Roman"/>
          <w:i/>
          <w:iCs/>
        </w:rPr>
        <w:t xml:space="preserve"> </w:t>
      </w:r>
      <w:r w:rsidR="00C36409">
        <w:rPr>
          <w:rFonts w:ascii="Times New Roman" w:hAnsi="Times New Roman" w:cs="Times New Roman"/>
        </w:rPr>
        <w:t xml:space="preserve">as partial requirement for </w:t>
      </w:r>
      <w:proofErr w:type="gramStart"/>
      <w:r w:rsidR="00C36409">
        <w:rPr>
          <w:rFonts w:ascii="Times New Roman" w:hAnsi="Times New Roman" w:cs="Times New Roman"/>
        </w:rPr>
        <w:t>University</w:t>
      </w:r>
      <w:proofErr w:type="gramEnd"/>
      <w:r w:rsidR="00C36409">
        <w:rPr>
          <w:rFonts w:ascii="Times New Roman" w:hAnsi="Times New Roman" w:cs="Times New Roman"/>
        </w:rPr>
        <w:t xml:space="preserve"> </w:t>
      </w:r>
      <w:proofErr w:type="gramStart"/>
      <w:r w:rsidR="00C36409">
        <w:rPr>
          <w:rFonts w:ascii="Times New Roman" w:hAnsi="Times New Roman" w:cs="Times New Roman"/>
        </w:rPr>
        <w:t>qualifications, and</w:t>
      </w:r>
      <w:proofErr w:type="gramEnd"/>
      <w:r w:rsidR="00C36409">
        <w:rPr>
          <w:rFonts w:ascii="Times New Roman" w:hAnsi="Times New Roman" w:cs="Times New Roman"/>
        </w:rPr>
        <w:t xml:space="preserve"> witnessed quite often that birds probed inflorescences more regularly than the extrafloral nectar glands. Vanstone and Paton (1988) admitted they noticed this as well, thus, in 2023 I decided to take it upon myself to determine once and for all which is the predominant mode of </w:t>
      </w:r>
      <w:r w:rsidR="00DF70E2">
        <w:rPr>
          <w:rFonts w:ascii="Times New Roman" w:hAnsi="Times New Roman" w:cs="Times New Roman"/>
        </w:rPr>
        <w:t>bird pollination</w:t>
      </w:r>
      <w:r w:rsidR="00C36409">
        <w:rPr>
          <w:rFonts w:ascii="Times New Roman" w:hAnsi="Times New Roman" w:cs="Times New Roman"/>
        </w:rPr>
        <w:t>:  extrafloral nectar glands attracting birds or birds probing the inflorescences for floral resources. I was astounded to find out that birds probing flowers either for arthropods and/or removing flowers and consuming them (eating flowers causing pollination!)</w:t>
      </w:r>
      <w:r w:rsidR="00DF70E2">
        <w:rPr>
          <w:rFonts w:ascii="Times New Roman" w:hAnsi="Times New Roman" w:cs="Times New Roman"/>
        </w:rPr>
        <w:t xml:space="preserve"> was the predominant mode of pollination. Using an exclusion experiment I found that birds significantly caused removal of flowers from inflorescences (this patchy removal of flowers is pictured below the first paragraph in this text). Bird pollinators included honeyeaters (fuscous, white-naped, brown-headed, yellow-faced and Red Wattlebirds), silvereyes and thornbills. To examine more closely the evidence of this research click on “</w:t>
      </w:r>
      <w:r w:rsidR="00DF70E2" w:rsidRPr="00DF70E2">
        <w:rPr>
          <w:rFonts w:ascii="Times New Roman" w:hAnsi="Times New Roman" w:cs="Times New Roman"/>
          <w:color w:val="0070C0"/>
        </w:rPr>
        <w:t xml:space="preserve">Pollination of </w:t>
      </w:r>
      <w:r w:rsidR="00DF70E2" w:rsidRPr="00DF70E2">
        <w:rPr>
          <w:rFonts w:ascii="Times New Roman" w:hAnsi="Times New Roman" w:cs="Times New Roman"/>
          <w:i/>
          <w:iCs/>
          <w:color w:val="0070C0"/>
        </w:rPr>
        <w:t xml:space="preserve">Acacia </w:t>
      </w:r>
      <w:proofErr w:type="spellStart"/>
      <w:r w:rsidR="00DF70E2" w:rsidRPr="00DF70E2">
        <w:rPr>
          <w:rFonts w:ascii="Times New Roman" w:hAnsi="Times New Roman" w:cs="Times New Roman"/>
          <w:i/>
          <w:iCs/>
          <w:color w:val="0070C0"/>
        </w:rPr>
        <w:t>pycnantha</w:t>
      </w:r>
      <w:proofErr w:type="spellEnd"/>
      <w:r w:rsidR="00DF70E2" w:rsidRPr="00DF70E2">
        <w:rPr>
          <w:rFonts w:ascii="Times New Roman" w:hAnsi="Times New Roman" w:cs="Times New Roman"/>
          <w:color w:val="0070C0"/>
        </w:rPr>
        <w:t xml:space="preserve"> by birds feeding amongst flowers of inflorescences</w:t>
      </w:r>
      <w:r w:rsidR="00DF70E2">
        <w:rPr>
          <w:rFonts w:ascii="Times New Roman" w:hAnsi="Times New Roman" w:cs="Times New Roman"/>
        </w:rPr>
        <w:t>” for unpublished science journal or the laymen terms article “</w:t>
      </w:r>
      <w:r w:rsidR="00DF70E2" w:rsidRPr="00DF70E2">
        <w:rPr>
          <w:rFonts w:ascii="Times New Roman" w:hAnsi="Times New Roman" w:cs="Times New Roman"/>
          <w:color w:val="0070C0"/>
        </w:rPr>
        <w:t xml:space="preserve">Pollination of </w:t>
      </w:r>
      <w:r w:rsidR="00DF70E2" w:rsidRPr="00DF70E2">
        <w:rPr>
          <w:rFonts w:ascii="Times New Roman" w:hAnsi="Times New Roman" w:cs="Times New Roman"/>
          <w:i/>
          <w:iCs/>
          <w:color w:val="0070C0"/>
        </w:rPr>
        <w:t xml:space="preserve">Acacia </w:t>
      </w:r>
      <w:proofErr w:type="spellStart"/>
      <w:r w:rsidR="00DF70E2" w:rsidRPr="00DF70E2">
        <w:rPr>
          <w:rFonts w:ascii="Times New Roman" w:hAnsi="Times New Roman" w:cs="Times New Roman"/>
          <w:i/>
          <w:iCs/>
          <w:color w:val="0070C0"/>
        </w:rPr>
        <w:t>pycnantha</w:t>
      </w:r>
      <w:proofErr w:type="spellEnd"/>
      <w:r w:rsidR="00DF70E2" w:rsidRPr="00DF70E2">
        <w:rPr>
          <w:rFonts w:ascii="Times New Roman" w:hAnsi="Times New Roman" w:cs="Times New Roman"/>
          <w:color w:val="0070C0"/>
        </w:rPr>
        <w:t xml:space="preserve"> (Golden Wattle) by birds</w:t>
      </w:r>
      <w:r w:rsidR="00DF70E2">
        <w:rPr>
          <w:rFonts w:ascii="Times New Roman" w:hAnsi="Times New Roman" w:cs="Times New Roman"/>
        </w:rPr>
        <w:t xml:space="preserve">” or </w:t>
      </w:r>
      <w:r w:rsidR="00DF70E2" w:rsidRPr="00DF70E2">
        <w:rPr>
          <w:rFonts w:ascii="Times New Roman" w:hAnsi="Times New Roman" w:cs="Times New Roman"/>
          <w:color w:val="0070C0"/>
        </w:rPr>
        <w:t>PowerPoint presentation</w:t>
      </w:r>
      <w:r w:rsidR="00DF70E2">
        <w:rPr>
          <w:rFonts w:ascii="Times New Roman" w:hAnsi="Times New Roman" w:cs="Times New Roman"/>
        </w:rPr>
        <w:t>. These resources are also in the menu item “Pollination of Australian Acacia Research”.</w:t>
      </w:r>
    </w:p>
    <w:p w14:paraId="0A22054F" w14:textId="72E9FA89" w:rsidR="00533BA1" w:rsidRDefault="00533BA1" w:rsidP="00533BA1">
      <w:pPr>
        <w:spacing w:line="360" w:lineRule="auto"/>
        <w:ind w:firstLine="720"/>
        <w:rPr>
          <w:rFonts w:ascii="Times New Roman" w:hAnsi="Times New Roman" w:cs="Times New Roman"/>
        </w:rPr>
      </w:pPr>
      <w:r>
        <w:rPr>
          <w:rFonts w:ascii="Times New Roman" w:hAnsi="Times New Roman" w:cs="Times New Roman"/>
        </w:rPr>
        <w:t xml:space="preserve">In 1994 I also noticed fuscous honeyeaters and white-naped honeyeaters probing the flowers of </w:t>
      </w:r>
      <w:r w:rsidRPr="00533BA1">
        <w:rPr>
          <w:rFonts w:ascii="Times New Roman" w:hAnsi="Times New Roman" w:cs="Times New Roman"/>
          <w:i/>
          <w:iCs/>
        </w:rPr>
        <w:t xml:space="preserve">A. </w:t>
      </w:r>
      <w:proofErr w:type="spellStart"/>
      <w:r w:rsidRPr="00533BA1">
        <w:rPr>
          <w:rFonts w:ascii="Times New Roman" w:hAnsi="Times New Roman" w:cs="Times New Roman"/>
          <w:i/>
          <w:iCs/>
        </w:rPr>
        <w:t>ausfeldii</w:t>
      </w:r>
      <w:proofErr w:type="spellEnd"/>
      <w:r>
        <w:rPr>
          <w:rFonts w:ascii="Times New Roman" w:hAnsi="Times New Roman" w:cs="Times New Roman"/>
        </w:rPr>
        <w:t xml:space="preserve"> (a threatened species) and </w:t>
      </w:r>
      <w:r w:rsidR="00286ED1">
        <w:rPr>
          <w:rFonts w:ascii="Times New Roman" w:hAnsi="Times New Roman" w:cs="Times New Roman"/>
        </w:rPr>
        <w:t xml:space="preserve">I </w:t>
      </w:r>
      <w:r>
        <w:rPr>
          <w:rFonts w:ascii="Times New Roman" w:hAnsi="Times New Roman" w:cs="Times New Roman"/>
        </w:rPr>
        <w:t xml:space="preserve">followed this up in 2025. </w:t>
      </w:r>
      <w:proofErr w:type="gramStart"/>
      <w:r>
        <w:rPr>
          <w:rFonts w:ascii="Times New Roman" w:hAnsi="Times New Roman" w:cs="Times New Roman"/>
        </w:rPr>
        <w:t>Again</w:t>
      </w:r>
      <w:proofErr w:type="gramEnd"/>
      <w:r>
        <w:rPr>
          <w:rFonts w:ascii="Times New Roman" w:hAnsi="Times New Roman" w:cs="Times New Roman"/>
        </w:rPr>
        <w:t xml:space="preserve"> the aim was to determine how birds pollinate the flowers of this species, and the conclusion was the same as that for </w:t>
      </w:r>
      <w:r w:rsidRPr="00533BA1">
        <w:rPr>
          <w:rFonts w:ascii="Times New Roman" w:hAnsi="Times New Roman" w:cs="Times New Roman"/>
          <w:i/>
          <w:iCs/>
        </w:rPr>
        <w:t xml:space="preserve">A. </w:t>
      </w:r>
      <w:proofErr w:type="spellStart"/>
      <w:r w:rsidRPr="00533BA1">
        <w:rPr>
          <w:rFonts w:ascii="Times New Roman" w:hAnsi="Times New Roman" w:cs="Times New Roman"/>
          <w:i/>
          <w:iCs/>
        </w:rPr>
        <w:t>pycnantha</w:t>
      </w:r>
      <w:proofErr w:type="spellEnd"/>
      <w:r>
        <w:rPr>
          <w:rFonts w:ascii="Times New Roman" w:hAnsi="Times New Roman" w:cs="Times New Roman"/>
          <w:i/>
          <w:iCs/>
        </w:rPr>
        <w:t xml:space="preserve">. </w:t>
      </w:r>
      <w:r>
        <w:rPr>
          <w:rFonts w:ascii="Times New Roman" w:hAnsi="Times New Roman" w:cs="Times New Roman"/>
        </w:rPr>
        <w:t>In this example, only fuscous honeyeaters were probing the inflorescences, and there was significant removal of flowers. To consult the evidence regarding this research please click the link “</w:t>
      </w:r>
      <w:r w:rsidRPr="00533BA1">
        <w:rPr>
          <w:rFonts w:ascii="Times New Roman" w:hAnsi="Times New Roman" w:cs="Times New Roman"/>
          <w:color w:val="0070C0"/>
        </w:rPr>
        <w:t xml:space="preserve">Pollination of Acacia </w:t>
      </w:r>
      <w:proofErr w:type="spellStart"/>
      <w:r w:rsidRPr="00533BA1">
        <w:rPr>
          <w:rFonts w:ascii="Times New Roman" w:hAnsi="Times New Roman" w:cs="Times New Roman"/>
          <w:color w:val="0070C0"/>
        </w:rPr>
        <w:t>ausfeldii</w:t>
      </w:r>
      <w:proofErr w:type="spellEnd"/>
      <w:r w:rsidRPr="00533BA1">
        <w:rPr>
          <w:rFonts w:ascii="Times New Roman" w:hAnsi="Times New Roman" w:cs="Times New Roman"/>
          <w:color w:val="0070C0"/>
        </w:rPr>
        <w:t xml:space="preserve"> by birds feeding amongst flowers of inflorescences</w:t>
      </w:r>
      <w:r>
        <w:rPr>
          <w:rFonts w:ascii="Times New Roman" w:hAnsi="Times New Roman" w:cs="Times New Roman"/>
        </w:rPr>
        <w:t xml:space="preserve">”. Further, researchers have also found that </w:t>
      </w:r>
      <w:r w:rsidRPr="00533BA1">
        <w:rPr>
          <w:rFonts w:ascii="Times New Roman" w:hAnsi="Times New Roman" w:cs="Times New Roman"/>
          <w:i/>
          <w:iCs/>
        </w:rPr>
        <w:t>Acacia terminalis</w:t>
      </w:r>
      <w:r>
        <w:rPr>
          <w:rFonts w:ascii="Times New Roman" w:hAnsi="Times New Roman" w:cs="Times New Roman"/>
        </w:rPr>
        <w:t xml:space="preserve"> was also being pollinated by birds.</w:t>
      </w:r>
    </w:p>
    <w:p w14:paraId="06CC85D0" w14:textId="526C4EF2" w:rsidR="00C009A0" w:rsidRDefault="00C009A0" w:rsidP="00C009A0">
      <w:pPr>
        <w:spacing w:line="360" w:lineRule="auto"/>
        <w:ind w:firstLine="720"/>
        <w:rPr>
          <w:rFonts w:ascii="Times New Roman" w:eastAsiaTheme="minorEastAsia" w:hAnsi="Times New Roman" w:cs="Times New Roman"/>
        </w:rPr>
      </w:pPr>
      <w:r>
        <w:rPr>
          <w:rFonts w:ascii="Times New Roman" w:eastAsiaTheme="minorEastAsia" w:hAnsi="Times New Roman" w:cs="Times New Roman"/>
        </w:rPr>
        <w:t xml:space="preserve">Bird pollination could well be more widespread in Australian </w:t>
      </w:r>
      <w:r w:rsidRPr="00C009A0">
        <w:rPr>
          <w:rFonts w:ascii="Times New Roman" w:eastAsiaTheme="minorEastAsia" w:hAnsi="Times New Roman" w:cs="Times New Roman"/>
          <w:i/>
          <w:iCs/>
        </w:rPr>
        <w:t>Acacia</w:t>
      </w:r>
      <w:r>
        <w:rPr>
          <w:rFonts w:ascii="Times New Roman" w:eastAsiaTheme="minorEastAsia" w:hAnsi="Times New Roman" w:cs="Times New Roman"/>
        </w:rPr>
        <w:t xml:space="preserve"> genera than originally thought. </w:t>
      </w:r>
      <w:r w:rsidR="001C7EF7">
        <w:rPr>
          <w:rFonts w:ascii="Times New Roman" w:eastAsiaTheme="minorEastAsia" w:hAnsi="Times New Roman" w:cs="Times New Roman"/>
        </w:rPr>
        <w:t xml:space="preserve">More recently birds were found to be proving flowers of </w:t>
      </w:r>
      <w:r w:rsidR="001C7EF7" w:rsidRPr="001C7EF7">
        <w:rPr>
          <w:rFonts w:ascii="Times New Roman" w:eastAsiaTheme="minorEastAsia" w:hAnsi="Times New Roman" w:cs="Times New Roman"/>
          <w:i/>
          <w:iCs/>
        </w:rPr>
        <w:t>A. dealbata</w:t>
      </w:r>
      <w:r w:rsidR="001C7EF7">
        <w:rPr>
          <w:rFonts w:ascii="Times New Roman" w:eastAsiaTheme="minorEastAsia" w:hAnsi="Times New Roman" w:cs="Times New Roman"/>
        </w:rPr>
        <w:t xml:space="preserve"> inflorescences causing significant pollination. </w:t>
      </w:r>
      <w:r w:rsidRPr="004E7316">
        <w:rPr>
          <w:rFonts w:ascii="Times New Roman" w:eastAsiaTheme="minorEastAsia" w:hAnsi="Times New Roman" w:cs="Times New Roman"/>
        </w:rPr>
        <w:t>Future investigations would n</w:t>
      </w:r>
      <w:r>
        <w:rPr>
          <w:rFonts w:ascii="Times New Roman" w:eastAsiaTheme="minorEastAsia" w:hAnsi="Times New Roman" w:cs="Times New Roman"/>
        </w:rPr>
        <w:t>eed</w:t>
      </w:r>
      <w:r w:rsidRPr="004E7316">
        <w:rPr>
          <w:rFonts w:ascii="Times New Roman" w:eastAsiaTheme="minorEastAsia" w:hAnsi="Times New Roman" w:cs="Times New Roman"/>
        </w:rPr>
        <w:t xml:space="preserve"> to </w:t>
      </w:r>
      <w:r>
        <w:rPr>
          <w:rFonts w:ascii="Times New Roman" w:eastAsiaTheme="minorEastAsia" w:hAnsi="Times New Roman" w:cs="Times New Roman"/>
        </w:rPr>
        <w:t>focus attention</w:t>
      </w:r>
      <w:r w:rsidRPr="004E7316">
        <w:rPr>
          <w:rFonts w:ascii="Times New Roman" w:eastAsiaTheme="minorEastAsia" w:hAnsi="Times New Roman" w:cs="Times New Roman"/>
        </w:rPr>
        <w:t xml:space="preserve"> on other </w:t>
      </w:r>
      <w:r>
        <w:rPr>
          <w:rFonts w:ascii="Times New Roman" w:eastAsiaTheme="minorEastAsia" w:hAnsi="Times New Roman" w:cs="Times New Roman"/>
        </w:rPr>
        <w:t>a</w:t>
      </w:r>
      <w:r w:rsidRPr="004E7316">
        <w:rPr>
          <w:rFonts w:ascii="Times New Roman" w:eastAsiaTheme="minorEastAsia" w:hAnsi="Times New Roman" w:cs="Times New Roman"/>
        </w:rPr>
        <w:t>cacias that are winter</w:t>
      </w:r>
      <w:r>
        <w:rPr>
          <w:rFonts w:ascii="Times New Roman" w:eastAsiaTheme="minorEastAsia" w:hAnsi="Times New Roman" w:cs="Times New Roman"/>
        </w:rPr>
        <w:t>-spring</w:t>
      </w:r>
      <w:r w:rsidRPr="004E7316">
        <w:rPr>
          <w:rFonts w:ascii="Times New Roman" w:eastAsiaTheme="minorEastAsia" w:hAnsi="Times New Roman" w:cs="Times New Roman"/>
        </w:rPr>
        <w:t xml:space="preserve"> flowering</w:t>
      </w:r>
      <w:r>
        <w:rPr>
          <w:rFonts w:ascii="Times New Roman" w:eastAsiaTheme="minorEastAsia" w:hAnsi="Times New Roman" w:cs="Times New Roman"/>
        </w:rPr>
        <w:t xml:space="preserve"> (when insect activity is low)</w:t>
      </w:r>
      <w:r w:rsidRPr="004E7316">
        <w:rPr>
          <w:rFonts w:ascii="Times New Roman" w:eastAsiaTheme="minorEastAsia" w:hAnsi="Times New Roman" w:cs="Times New Roman"/>
        </w:rPr>
        <w:t>, provide edible flowers</w:t>
      </w:r>
      <w:r>
        <w:rPr>
          <w:rFonts w:ascii="Times New Roman" w:eastAsiaTheme="minorEastAsia" w:hAnsi="Times New Roman" w:cs="Times New Roman"/>
        </w:rPr>
        <w:t>, presence of potential bird pollinators</w:t>
      </w:r>
      <w:r w:rsidRPr="004E7316">
        <w:rPr>
          <w:rFonts w:ascii="Times New Roman" w:eastAsiaTheme="minorEastAsia" w:hAnsi="Times New Roman" w:cs="Times New Roman"/>
        </w:rPr>
        <w:t xml:space="preserve"> </w:t>
      </w:r>
      <w:r>
        <w:rPr>
          <w:rFonts w:ascii="Times New Roman" w:eastAsiaTheme="minorEastAsia" w:hAnsi="Times New Roman" w:cs="Times New Roman"/>
        </w:rPr>
        <w:t>and</w:t>
      </w:r>
      <w:r w:rsidRPr="004E7316">
        <w:rPr>
          <w:rFonts w:ascii="Times New Roman" w:eastAsiaTheme="minorEastAsia" w:hAnsi="Times New Roman" w:cs="Times New Roman"/>
        </w:rPr>
        <w:t xml:space="preserve"> </w:t>
      </w:r>
      <w:r>
        <w:rPr>
          <w:rFonts w:ascii="Times New Roman" w:eastAsiaTheme="minorEastAsia" w:hAnsi="Times New Roman" w:cs="Times New Roman"/>
        </w:rPr>
        <w:t>have inflorescences displaying ample flowers</w:t>
      </w:r>
      <w:r w:rsidRPr="004E7316">
        <w:rPr>
          <w:rFonts w:ascii="Times New Roman" w:eastAsiaTheme="minorEastAsia" w:hAnsi="Times New Roman" w:cs="Times New Roman"/>
        </w:rPr>
        <w:t xml:space="preserve"> to determine if this type of bird-pollination is more widespread.</w:t>
      </w:r>
      <w:r>
        <w:rPr>
          <w:rFonts w:ascii="Times New Roman" w:eastAsiaTheme="minorEastAsia" w:hAnsi="Times New Roman" w:cs="Times New Roman"/>
        </w:rPr>
        <w:t xml:space="preserve"> </w:t>
      </w:r>
      <w:r>
        <w:rPr>
          <w:rFonts w:ascii="Times New Roman" w:eastAsiaTheme="minorEastAsia" w:hAnsi="Times New Roman" w:cs="Times New Roman"/>
        </w:rPr>
        <w:lastRenderedPageBreak/>
        <w:t>Further, it is recommended that any future study into acacia bird pollination should address the relative roles that extrafloral nectar glands and floral probing has towards pod production.</w:t>
      </w:r>
    </w:p>
    <w:p w14:paraId="76616A7E" w14:textId="49FA0334" w:rsidR="00286ED1" w:rsidRDefault="00286ED1" w:rsidP="00C009A0">
      <w:pPr>
        <w:spacing w:line="360" w:lineRule="auto"/>
        <w:ind w:firstLine="720"/>
        <w:rPr>
          <w:rFonts w:ascii="Times New Roman" w:eastAsiaTheme="minorEastAsia" w:hAnsi="Times New Roman" w:cs="Times New Roman"/>
        </w:rPr>
      </w:pPr>
      <w:r w:rsidRPr="00286ED1">
        <w:rPr>
          <w:rFonts w:ascii="Times New Roman" w:eastAsiaTheme="minorEastAsia" w:hAnsi="Times New Roman" w:cs="Times New Roman"/>
          <w:b/>
          <w:bCs/>
        </w:rPr>
        <w:t>Note:</w:t>
      </w:r>
      <w:r>
        <w:rPr>
          <w:rFonts w:ascii="Times New Roman" w:eastAsiaTheme="minorEastAsia" w:hAnsi="Times New Roman" w:cs="Times New Roman"/>
        </w:rPr>
        <w:t xml:space="preserve">  </w:t>
      </w:r>
      <w:r w:rsidRPr="001C7EF7">
        <w:rPr>
          <w:rFonts w:ascii="Times New Roman" w:eastAsiaTheme="minorEastAsia" w:hAnsi="Times New Roman" w:cs="Times New Roman"/>
          <w:b/>
          <w:bCs/>
        </w:rPr>
        <w:t xml:space="preserve">A full list of references can be located on the links provided </w:t>
      </w:r>
      <w:r w:rsidR="001C7EF7">
        <w:rPr>
          <w:rFonts w:ascii="Times New Roman" w:eastAsiaTheme="minorEastAsia" w:hAnsi="Times New Roman" w:cs="Times New Roman"/>
          <w:b/>
          <w:bCs/>
        </w:rPr>
        <w:t>in the unpublished science journal articles</w:t>
      </w:r>
      <w:r w:rsidRPr="001C7EF7">
        <w:rPr>
          <w:rFonts w:ascii="Times New Roman" w:eastAsiaTheme="minorEastAsia" w:hAnsi="Times New Roman" w:cs="Times New Roman"/>
          <w:b/>
          <w:bCs/>
        </w:rPr>
        <w:t>.</w:t>
      </w:r>
    </w:p>
    <w:p w14:paraId="1930D0BC" w14:textId="5B3D1D1A" w:rsidR="00C009A0" w:rsidRDefault="00C009A0" w:rsidP="00C009A0">
      <w:pPr>
        <w:spacing w:line="360" w:lineRule="auto"/>
        <w:ind w:firstLine="720"/>
        <w:rPr>
          <w:rFonts w:ascii="Times New Roman" w:eastAsiaTheme="minorEastAsia" w:hAnsi="Times New Roman" w:cs="Times New Roman"/>
        </w:rPr>
      </w:pPr>
      <w:r>
        <w:rPr>
          <w:rFonts w:ascii="Times New Roman" w:eastAsiaTheme="minorEastAsia" w:hAnsi="Times New Roman" w:cs="Times New Roman"/>
        </w:rPr>
        <w:t xml:space="preserve">Below are pictures of birds probing inflorescences of </w:t>
      </w:r>
      <w:r w:rsidRPr="00286ED1">
        <w:rPr>
          <w:rFonts w:ascii="Times New Roman" w:eastAsiaTheme="minorEastAsia" w:hAnsi="Times New Roman" w:cs="Times New Roman"/>
          <w:i/>
          <w:iCs/>
        </w:rPr>
        <w:t xml:space="preserve">Acacia </w:t>
      </w:r>
      <w:proofErr w:type="spellStart"/>
      <w:r w:rsidRPr="00286ED1">
        <w:rPr>
          <w:rFonts w:ascii="Times New Roman" w:eastAsiaTheme="minorEastAsia" w:hAnsi="Times New Roman" w:cs="Times New Roman"/>
          <w:i/>
          <w:iCs/>
        </w:rPr>
        <w:t>pycnantha</w:t>
      </w:r>
      <w:proofErr w:type="spellEnd"/>
      <w:r>
        <w:rPr>
          <w:rFonts w:ascii="Times New Roman" w:eastAsiaTheme="minorEastAsia" w:hAnsi="Times New Roman" w:cs="Times New Roman"/>
        </w:rPr>
        <w:t>:</w:t>
      </w:r>
    </w:p>
    <w:p w14:paraId="50900555" w14:textId="72C736E6" w:rsidR="00C009A0" w:rsidRPr="004E7316" w:rsidRDefault="00C009A0" w:rsidP="00C009A0">
      <w:pPr>
        <w:spacing w:line="360" w:lineRule="auto"/>
        <w:ind w:firstLine="720"/>
        <w:rPr>
          <w:rFonts w:ascii="Times New Roman" w:eastAsiaTheme="minorEastAsia" w:hAnsi="Times New Roman" w:cs="Times New Roman"/>
        </w:rPr>
      </w:pPr>
      <w:r>
        <w:rPr>
          <w:noProof/>
        </w:rPr>
        <w:drawing>
          <wp:inline distT="0" distB="0" distL="0" distR="0" wp14:anchorId="0ADFF3BE" wp14:editId="64E803E6">
            <wp:extent cx="1943100" cy="1841500"/>
            <wp:effectExtent l="0" t="0" r="0" b="6350"/>
            <wp:docPr id="61231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43100" cy="1841500"/>
                    </a:xfrm>
                    <a:prstGeom prst="rect">
                      <a:avLst/>
                    </a:prstGeom>
                    <a:noFill/>
                    <a:ln>
                      <a:noFill/>
                    </a:ln>
                  </pic:spPr>
                </pic:pic>
              </a:graphicData>
            </a:graphic>
          </wp:inline>
        </w:drawing>
      </w:r>
    </w:p>
    <w:p w14:paraId="6050EED0" w14:textId="1C252860" w:rsidR="00533BA1" w:rsidRDefault="00C009A0" w:rsidP="00533BA1">
      <w:pPr>
        <w:spacing w:line="360" w:lineRule="auto"/>
        <w:ind w:firstLine="720"/>
        <w:rPr>
          <w:rFonts w:ascii="Times New Roman" w:hAnsi="Times New Roman" w:cs="Times New Roman"/>
          <w:b/>
          <w:bCs/>
          <w:sz w:val="28"/>
          <w:szCs w:val="28"/>
        </w:rPr>
      </w:pPr>
      <w:r>
        <w:rPr>
          <w:noProof/>
        </w:rPr>
        <w:drawing>
          <wp:inline distT="0" distB="0" distL="0" distR="0" wp14:anchorId="39E1F039" wp14:editId="5BA85C41">
            <wp:extent cx="2432050" cy="1587500"/>
            <wp:effectExtent l="0" t="0" r="6350" b="0"/>
            <wp:docPr id="14744434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2050" cy="1587500"/>
                    </a:xfrm>
                    <a:prstGeom prst="rect">
                      <a:avLst/>
                    </a:prstGeom>
                    <a:noFill/>
                    <a:ln>
                      <a:noFill/>
                    </a:ln>
                  </pic:spPr>
                </pic:pic>
              </a:graphicData>
            </a:graphic>
          </wp:inline>
        </w:drawing>
      </w:r>
    </w:p>
    <w:p w14:paraId="356F5C92" w14:textId="1CF93628" w:rsidR="00286ED1" w:rsidRPr="00286ED1" w:rsidRDefault="00286ED1" w:rsidP="00286ED1">
      <w:pPr>
        <w:spacing w:line="360" w:lineRule="auto"/>
        <w:ind w:firstLine="720"/>
        <w:rPr>
          <w:rFonts w:ascii="Times New Roman" w:hAnsi="Times New Roman" w:cs="Times New Roman"/>
          <w:b/>
          <w:bCs/>
        </w:rPr>
      </w:pPr>
      <w:r w:rsidRPr="00286ED1">
        <w:rPr>
          <w:rFonts w:ascii="Times New Roman" w:hAnsi="Times New Roman" w:cs="Times New Roman"/>
          <w:b/>
          <w:bCs/>
          <w:noProof/>
        </w:rPr>
        <w:drawing>
          <wp:inline distT="0" distB="0" distL="0" distR="0" wp14:anchorId="71967E12" wp14:editId="2A88F642">
            <wp:extent cx="2508250" cy="1758950"/>
            <wp:effectExtent l="0" t="0" r="6350" b="0"/>
            <wp:docPr id="3776315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8250" cy="1758950"/>
                    </a:xfrm>
                    <a:prstGeom prst="rect">
                      <a:avLst/>
                    </a:prstGeom>
                    <a:noFill/>
                    <a:ln>
                      <a:noFill/>
                    </a:ln>
                  </pic:spPr>
                </pic:pic>
              </a:graphicData>
            </a:graphic>
          </wp:inline>
        </w:drawing>
      </w:r>
    </w:p>
    <w:p w14:paraId="3658715B" w14:textId="3CA8B333" w:rsidR="00533BA1" w:rsidRPr="00533BA1" w:rsidRDefault="00533BA1" w:rsidP="00533BA1">
      <w:pPr>
        <w:spacing w:line="360" w:lineRule="auto"/>
        <w:ind w:firstLine="720"/>
        <w:rPr>
          <w:rFonts w:ascii="Times New Roman" w:hAnsi="Times New Roman" w:cs="Times New Roman"/>
          <w:b/>
          <w:bCs/>
        </w:rPr>
      </w:pPr>
    </w:p>
    <w:p w14:paraId="5EF630BC" w14:textId="4AAEE68C" w:rsidR="00DF70E2" w:rsidRPr="00DF70E2" w:rsidRDefault="00DF70E2" w:rsidP="00DF70E2">
      <w:pPr>
        <w:spacing w:line="360" w:lineRule="auto"/>
        <w:rPr>
          <w:rFonts w:ascii="Times New Roman" w:hAnsi="Times New Roman" w:cs="Times New Roman"/>
        </w:rPr>
      </w:pPr>
    </w:p>
    <w:p w14:paraId="35803B0B" w14:textId="25B88772" w:rsidR="003C078C" w:rsidRPr="003C078C" w:rsidRDefault="003C078C" w:rsidP="00C36409">
      <w:pPr>
        <w:spacing w:line="360" w:lineRule="auto"/>
        <w:rPr>
          <w:rFonts w:ascii="Times New Roman" w:hAnsi="Times New Roman" w:cs="Times New Roman"/>
        </w:rPr>
      </w:pPr>
    </w:p>
    <w:sectPr w:rsidR="003C078C" w:rsidRPr="003C07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78C"/>
    <w:rsid w:val="001C7EF7"/>
    <w:rsid w:val="00286ED1"/>
    <w:rsid w:val="003C078C"/>
    <w:rsid w:val="003F2F6B"/>
    <w:rsid w:val="00533BA1"/>
    <w:rsid w:val="006500FD"/>
    <w:rsid w:val="009D2127"/>
    <w:rsid w:val="00C009A0"/>
    <w:rsid w:val="00C36409"/>
    <w:rsid w:val="00D87CA5"/>
    <w:rsid w:val="00DF70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02903"/>
  <w15:chartTrackingRefBased/>
  <w15:docId w15:val="{D1D97B49-3E15-4A84-9B1D-7B22106F1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07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07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07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07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07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07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07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07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07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07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07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07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07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07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07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07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07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078C"/>
    <w:rPr>
      <w:rFonts w:eastAsiaTheme="majorEastAsia" w:cstheme="majorBidi"/>
      <w:color w:val="272727" w:themeColor="text1" w:themeTint="D8"/>
    </w:rPr>
  </w:style>
  <w:style w:type="paragraph" w:styleId="Title">
    <w:name w:val="Title"/>
    <w:basedOn w:val="Normal"/>
    <w:next w:val="Normal"/>
    <w:link w:val="TitleChar"/>
    <w:uiPriority w:val="10"/>
    <w:qFormat/>
    <w:rsid w:val="003C07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07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07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07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078C"/>
    <w:pPr>
      <w:spacing w:before="160"/>
      <w:jc w:val="center"/>
    </w:pPr>
    <w:rPr>
      <w:i/>
      <w:iCs/>
      <w:color w:val="404040" w:themeColor="text1" w:themeTint="BF"/>
    </w:rPr>
  </w:style>
  <w:style w:type="character" w:customStyle="1" w:styleId="QuoteChar">
    <w:name w:val="Quote Char"/>
    <w:basedOn w:val="DefaultParagraphFont"/>
    <w:link w:val="Quote"/>
    <w:uiPriority w:val="29"/>
    <w:rsid w:val="003C078C"/>
    <w:rPr>
      <w:i/>
      <w:iCs/>
      <w:color w:val="404040" w:themeColor="text1" w:themeTint="BF"/>
    </w:rPr>
  </w:style>
  <w:style w:type="paragraph" w:styleId="ListParagraph">
    <w:name w:val="List Paragraph"/>
    <w:basedOn w:val="Normal"/>
    <w:uiPriority w:val="34"/>
    <w:qFormat/>
    <w:rsid w:val="003C078C"/>
    <w:pPr>
      <w:ind w:left="720"/>
      <w:contextualSpacing/>
    </w:pPr>
  </w:style>
  <w:style w:type="character" w:styleId="IntenseEmphasis">
    <w:name w:val="Intense Emphasis"/>
    <w:basedOn w:val="DefaultParagraphFont"/>
    <w:uiPriority w:val="21"/>
    <w:qFormat/>
    <w:rsid w:val="003C078C"/>
    <w:rPr>
      <w:i/>
      <w:iCs/>
      <w:color w:val="0F4761" w:themeColor="accent1" w:themeShade="BF"/>
    </w:rPr>
  </w:style>
  <w:style w:type="paragraph" w:styleId="IntenseQuote">
    <w:name w:val="Intense Quote"/>
    <w:basedOn w:val="Normal"/>
    <w:next w:val="Normal"/>
    <w:link w:val="IntenseQuoteChar"/>
    <w:uiPriority w:val="30"/>
    <w:qFormat/>
    <w:rsid w:val="003C07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078C"/>
    <w:rPr>
      <w:i/>
      <w:iCs/>
      <w:color w:val="0F4761" w:themeColor="accent1" w:themeShade="BF"/>
    </w:rPr>
  </w:style>
  <w:style w:type="character" w:styleId="IntenseReference">
    <w:name w:val="Intense Reference"/>
    <w:basedOn w:val="DefaultParagraphFont"/>
    <w:uiPriority w:val="32"/>
    <w:qFormat/>
    <w:rsid w:val="003C078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704</Words>
  <Characters>4015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Nancarrow</dc:creator>
  <cp:keywords/>
  <dc:description/>
  <cp:lastModifiedBy>Christopher Nancarrow</cp:lastModifiedBy>
  <cp:revision>2</cp:revision>
  <dcterms:created xsi:type="dcterms:W3CDTF">2026-01-24T23:43:00Z</dcterms:created>
  <dcterms:modified xsi:type="dcterms:W3CDTF">2026-01-24T23:43:00Z</dcterms:modified>
</cp:coreProperties>
</file>